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80"/>
              <w:left w:type="dxa" w:w="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714500" cy="552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B8860B" w:sz="8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  <w:vAlign w:val="center"/>
          </w:tcPr>
          <w:p>
            <w:pPr>
              <w:spacing w:after="36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ООО ТУРИСТИЧЕСКАЯ КОМПАНИЯ «ТРОЙКА-ПЛЮС К»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420021, Республика Татарстан, г. Казань, ул. Каюма Насыри, 20, офис 33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e-mail: troikaplus@yandex.ru  |  сайт: www.troikaplus.ru</w:t>
            </w:r>
          </w:p>
          <w:p>
            <w:pPr>
              <w:spacing w:after="28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Тел: +7 (987) 290-63-52,  (843) 292-59-76</w:t>
            </w:r>
          </w:p>
          <w:p>
            <w:pPr>
              <w:spacing w:after="36"/>
            </w:pPr>
            <w:r>
              <w:rPr>
                <w:rFonts w:ascii="Arial" w:cs="Arial" w:eastAsia="Arial" w:hAnsi="Arial"/>
                <w:sz w:val="17"/>
                <w:szCs w:val="17"/>
              </w:rPr>
              <w:t xml:space="preserve">Реестровый номер туроператора: РТО-026208</w:t>
            </w:r>
          </w:p>
        </w:tc>
      </w:tr>
    </w:tbl>
    <w:p>
      <w:pPr>
        <w:spacing w:after="160"/>
      </w:pPr>
    </w:p>
    <w:p>
      <w:pPr>
        <w:spacing w:after="50" w:before="60"/>
        <w:jc w:val="center"/>
      </w:pPr>
      <w:r>
        <w:rPr>
          <w:rFonts w:ascii="Arial" w:cs="Arial" w:eastAsia="Arial" w:hAnsi="Arial"/>
          <w:b/>
          <w:bCs/>
          <w:color w:val="8B6914"/>
          <w:sz w:val="26"/>
          <w:szCs w:val="26"/>
        </w:rPr>
        <w:t xml:space="preserve">Жемчужина в древней оправе  ·  4 дня / 3 ночи</w:t>
      </w:r>
    </w:p>
    <w:p>
      <w:pPr>
        <w:spacing w:after="18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Расширенный тур в Казань для взрослых туристических групп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Программа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1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Прибытие в Казань. Встреча на ж/д вокзале у вагона с табличкой «Тройка-плюс К».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обзорная экскурсия по городу. Экскурсия по Казанскому Кремлю: Кул Шариф, Благовещенский собор.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Трансфер в отель. Размещение. Обед.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экскурсия: улица Баумана, собор Петра и Павла.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Вечером по желанию: театр, вечерняя экскурсия «Казан утлары» (доп. плата).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4 часа.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2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Встреча с гидом в холле отеля.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по Старо-Татарской слободе: мечеть Марджани, набережная озера Кабан.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музея чайной культуры «Музей Чая» с дегустацией чая «по-татарски».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Свободное время. Вечером по желанию: театр (доп. плата).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2 часа.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3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Встреча с гидом в холле отеля.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центра «Эрмитаж Казань», филиала Санкт-Петербургского Государственного Эрмитажа ИЛИ Музея естественной истории РТ.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Пешеходная экскурсия «Легенды и тайны старинных парков Казани»: парк Черное озеро, Ленинский садик, Лядской садик.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Посещение Интерактивного музея «Городская панорама»: макеты Казани XVI–XXI вв., VR-очки, дополненная реальность.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Свободное время.</w:t>
            </w:r>
          </w:p>
        </w:tc>
      </w:tr>
      <w:tr>
        <w:tc>
          <w:tcPr>
            <w:tcW w:type="dxa" w:w="140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FFDF5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8B6914"/>
                <w:sz w:val="20"/>
                <w:szCs w:val="20"/>
              </w:rPr>
              <w:t xml:space="preserve">4 день</w:t>
            </w:r>
          </w:p>
        </w:tc>
        <w:tc>
          <w:tcPr>
            <w:tcW w:type="dxa" w:w="796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Завтрак. Освобождение номеров. Встреча с гидом.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Автобусная экскурсия в Раифский Богородицкий монастырь: чудотворная Икона Грузинской Божией Матери, Троицкий собор, Святой источник, Раифское озеро.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По пути — внешний осмотр Храма всех религий.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Обед. Трансфер на ж/д вокзал. Отправление.</w:t>
            </w:r>
          </w:p>
          <w:p>
            <w:pPr>
              <w:spacing w:after="55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Автобус: 5 часов.</w:t>
            </w:r>
          </w:p>
        </w:tc>
      </w:tr>
    </w:tbl>
    <w:p>
      <w:pPr>
        <w:spacing w:after="6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Стоимость тура, руб./чел.: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Отель / категория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shd w:fill="FDF3DC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Стоимость от (руб./чел.)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Шаляпин Палас 4★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Grand Hotel Kazan 4★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Регина Петербургская 3★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Биляр Палас Отель 5★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  <w:tr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Хаял 4★</w:t>
            </w:r>
          </w:p>
        </w:tc>
        <w:tc>
          <w:tcPr>
            <w:tcW w:type="dxa" w:w="4680"/>
            <w:tcBorders>
              <w:top w:val="single" w:color="B8860B" w:sz="4"/>
              <w:left w:val="single" w:color="B8860B" w:sz="4"/>
              <w:bottom w:val="single" w:color="B8860B" w:sz="4"/>
              <w:right w:val="single" w:color="B8860B" w:sz="4"/>
            </w:tcBorders>
            <w:tcMar>
              <w:top w:type="dxa" w:w="55"/>
              <w:left w:type="dxa" w:w="80"/>
              <w:bottom w:type="dxa" w:w="55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цена</w:t>
            </w:r>
          </w:p>
        </w:tc>
      </w:tr>
    </w:tbl>
    <w:p>
      <w:pPr>
        <w:spacing w:after="0" w:before="2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Примечания: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Возможны изменения времени и порядка проведения экскурсий, замена музеев на равноценные с сохранением качества и объема услуг.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Размещение в отелях с 14:00, выезд до 12:00. Раннее размещение — за доп. плату.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Бронирование осуществляется после заключения агентского договора.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 xml:space="preserve">* При бронировании просьба уточнять актуальную стоимость туров.</w:t>
            </w:r>
          </w:p>
          <w:p>
            <w:pPr>
              <w:spacing w:after="80" w:before="12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Отели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Шаляпин Палас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Биляр Палас Отель 5★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Регина Петербургская 3★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Хаял 4★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Grand Hotel Kazan 4★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8B6914"/>
                <w:sz w:val="19"/>
                <w:szCs w:val="19"/>
              </w:rPr>
              <w:t xml:space="preserve">В стоимость входит: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Проживание в отеле выбранной категории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Питание — завтраки (полупансион по запросу)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Трансфер (встреча и проводы)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Экскурсионная программа, входные билеты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✓  Услуги аккредитованного гида-экскурсовода</w:t>
            </w:r>
          </w:p>
          <w:p>
            <w:pPr>
              <w:spacing w:after="60" w:before="100"/>
            </w:pPr>
            <w:r>
              <w:rPr>
                <w:rFonts w:ascii="Arial" w:cs="Arial" w:eastAsia="Arial" w:hAnsi="Arial"/>
                <w:b/>
                <w:bCs/>
                <w:color w:val="8B6914"/>
                <w:sz w:val="19"/>
                <w:szCs w:val="19"/>
              </w:rPr>
              <w:t xml:space="preserve">КОМИССИЯ ДЛЯ ТУРАГЕНТСТВ — 10%</w:t>
            </w:r>
          </w:p>
          <w:p>
            <w:pPr>
              <w:spacing w:after="60" w:before="8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Доплаты: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Ранний/поздний трансфер (до 07:00, после 20:00) — 1 000 руб./группа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Одноместное размещение — от 1 500 руб.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Обед — от 800 руб./чел., ужин — от 600 руб./чел.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Музеи без экскурсии — от 500 руб., театр — от 800 руб.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Доп. работа автобуса: 20-мест. от 1 800 руб./час, 43-мест. от 3 000 руб./час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•  Проезд на общественном транспорте — от 36 руб.</w:t>
            </w:r>
          </w:p>
        </w:tc>
      </w:tr>
    </w:tbl>
    <w:sectPr>
      <w:pgSz w:w="11906" w:h="16838" w:orient="portrait"/>
      <w:pgMar w:top="900" w:right="900" w:bottom="9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c3c4a82b5063af314149f213d60c0e38719cfb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2026-04-30T11:26:15.096Z</dcterms:created>
  <dcterms:modified xsi:type="dcterms:W3CDTF">2026-04-30T11:26:15.096Z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