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552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  <w:vAlign w:val="center"/>
          </w:tcPr>
          <w:p>
            <w:pPr>
              <w:spacing w:after="36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ООО ТУРИСТИЧЕСКАЯ КОМПАНИЯ «ТРОЙКА-ПЛЮС К»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420021, Республика Татарстан, г. Казань, ул. Каюма Насыри, 20, офис 33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e-mail: troikaplus@yandex.ru  |  сайт: www.troikaplus.ru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Тел: +7 (987) 290-63-52,  (843) 292-59-76</w:t>
            </w:r>
          </w:p>
          <w:p>
            <w:pPr>
              <w:spacing w:after="36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Реестровый номер туроператора: РТО-026208</w:t>
            </w:r>
          </w:p>
        </w:tc>
      </w:tr>
    </w:tbl>
    <w:p>
      <w:pPr>
        <w:spacing w:after="160"/>
      </w:pPr>
    </w:p>
    <w:p>
      <w:pPr>
        <w:spacing w:after="50" w:before="60"/>
        <w:jc w:val="center"/>
      </w:pPr>
      <w:r>
        <w:rPr>
          <w:rFonts w:ascii="Arial" w:cs="Arial" w:eastAsia="Arial" w:hAnsi="Arial"/>
          <w:b/>
          <w:bCs/>
          <w:color w:val="8B6914"/>
          <w:sz w:val="26"/>
          <w:szCs w:val="26"/>
        </w:rPr>
        <w:t xml:space="preserve">Казань + Елабуга  ·  3 дня / 2 ночи</w:t>
      </w:r>
    </w:p>
    <w:p>
      <w:pPr>
        <w:spacing w:after="18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Тур для взрослых: Казань и 1000-летняя Елабуга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Программа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1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Прибытие в Казань. Встреча на ж/д вокзале у вагона с табличкой «Тройка-плюс К».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обзорная экскурсия по городу. Экскурсия по Казанскому Кремлю: Кул Шариф, Благовещенский собор.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Трансфер в отель. Размещение. Обед.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экскурсия: улица Баумана, собор Петра и Павла.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Вечером по желанию: театр (доп. плата).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2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гидом. Выезд в Елабугу.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Елабуге: Чертово городище (булгарское городище XI века) — единственное в Татарстане строение домонгольской эпохи, Спасский собор, купеческие особняки.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дома-музея Марины Цветаевой — последнего места жизни поэтессы.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 в Елабуге. Возвращение в Казань. Свободное время.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3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Освобождение номеров. Встреча с гидом.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Старо-Татарской слободе: мечеть Марджани, Музей Чая — дегустация.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экскурсия в Раифский монастырь: Троицкий собор, Раифское озеро, Храм всех религий.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Трансфер на ж/д вокзал. Отправление.</w:t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Стоимость тура, руб./чел.: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Отель / категория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Стоимость от (руб./чел.)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Шаляпин Палас 4★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Grand Hotel Kazan 4★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Регина Петербургская 3★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Биляр Палас Отель 5★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Хаял 4★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</w:tbl>
    <w:p>
      <w:pPr>
        <w:spacing w:after="0" w:before="2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Примечания: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Возможны изменения времени и порядка проведения экскурсий, замена музеев на равноценные с сохранением качества и объема услуг.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Размещение в отелях с 14:00, выезд до 12:00. Раннее размещение — за доп. плату.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Бронирование осуществляется после заключения агентского договора.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При бронировании просьба уточнять актуальную стоимость туров.</w:t>
            </w:r>
          </w:p>
          <w:p>
            <w:pPr>
              <w:spacing w:after="80" w:before="12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Отели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Шаляпин Палас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Биляр Палас Отель 5★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Регина Петербургская 3★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Хаял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Grand Hotel Kazan 4★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В стоимость входит: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Проживание в отеле выбранной категории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Питание — завтраки (полупансион по запросу)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Трансфер (встреча и проводы)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Экскурсионная программа, входные билеты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Услуги аккредитованного гида-экскурсовода</w:t>
            </w:r>
          </w:p>
          <w:p>
            <w:pPr>
              <w:spacing w:after="60" w:before="10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КОМИССИЯ ДЛЯ ТУРАГЕНТСТВ — 10%</w:t>
            </w:r>
          </w:p>
          <w:p>
            <w:pPr>
              <w:spacing w:after="60" w:before="8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Доплаты: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Ранний/поздний трансфер (до 07:00, после 20:00) — 1 000 руб./группа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Одноместное размещение — от 1 500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Обед — от 800 руб./чел., ужин — от 600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Музеи без экскурсии — от 500 руб., театр — от 800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Доп. работа автобуса: 20-мест. от 1 800 руб./час, 43-мест. от 3 000 руб./час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Проезд на общественном транспорте — от 36 руб.</w:t>
            </w:r>
          </w:p>
        </w:tc>
      </w:tr>
    </w:tbl>
    <w:sectPr>
      <w:pgSz w:w="11906" w:h="16838" w:orient="portrait"/>
      <w:pgMar w:top="900" w:right="900" w:bottom="9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c3c4a82b5063af314149f213d60c0e38719cfb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2026-04-30T11:26:15.012Z</dcterms:created>
  <dcterms:modified xsi:type="dcterms:W3CDTF">2026-04-30T11:26:15.012Z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